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  <w:r w:rsidRPr="00295AF0">
        <w:rPr>
          <w:rFonts w:ascii="Times New Roman" w:hAnsi="Times New Roman"/>
          <w:sz w:val="18"/>
          <w:szCs w:val="18"/>
        </w:rPr>
        <w:t>Приложение № 12</w:t>
      </w: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  <w:r w:rsidRPr="00295AF0">
        <w:rPr>
          <w:rFonts w:ascii="Times New Roman" w:hAnsi="Times New Roman"/>
          <w:sz w:val="18"/>
          <w:szCs w:val="18"/>
        </w:rPr>
        <w:t>к Правилам дистанционного банковского обслуживания</w:t>
      </w: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  <w:r w:rsidRPr="00295AF0">
        <w:rPr>
          <w:rFonts w:ascii="Times New Roman" w:hAnsi="Times New Roman"/>
          <w:sz w:val="18"/>
          <w:szCs w:val="18"/>
        </w:rPr>
        <w:t>физического лица в Системе «iBank2»</w:t>
      </w: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18"/>
        </w:rPr>
      </w:pPr>
    </w:p>
    <w:p w:rsidR="00D6134A" w:rsidRPr="00295AF0" w:rsidRDefault="00D6134A" w:rsidP="00D613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1264902"/>
      <w:r w:rsidRPr="00295AF0">
        <w:rPr>
          <w:rFonts w:ascii="Times New Roman" w:hAnsi="Times New Roman" w:cs="Times New Roman"/>
          <w:sz w:val="24"/>
          <w:szCs w:val="24"/>
        </w:rPr>
        <w:t>ЛИМИТЫ</w:t>
      </w:r>
      <w:bookmarkEnd w:id="0"/>
    </w:p>
    <w:p w:rsidR="00D6134A" w:rsidRPr="00295AF0" w:rsidRDefault="00D6134A" w:rsidP="00D613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1264903"/>
      <w:r w:rsidRPr="00295AF0">
        <w:rPr>
          <w:rFonts w:ascii="Times New Roman" w:hAnsi="Times New Roman" w:cs="Times New Roman"/>
          <w:sz w:val="24"/>
          <w:szCs w:val="24"/>
        </w:rPr>
        <w:t>на осуществление банковских операций физическими лицами</w:t>
      </w:r>
      <w:bookmarkEnd w:id="1"/>
    </w:p>
    <w:p w:rsidR="00D6134A" w:rsidRPr="00295AF0" w:rsidRDefault="00D6134A" w:rsidP="00D613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1264904"/>
      <w:r w:rsidRPr="00295AF0">
        <w:rPr>
          <w:rFonts w:ascii="Times New Roman" w:hAnsi="Times New Roman" w:cs="Times New Roman"/>
          <w:sz w:val="24"/>
          <w:szCs w:val="24"/>
        </w:rPr>
        <w:t>в Системе «</w:t>
      </w:r>
      <w:proofErr w:type="spellStart"/>
      <w:r w:rsidRPr="00295AF0">
        <w:rPr>
          <w:rFonts w:ascii="Times New Roman" w:hAnsi="Times New Roman" w:cs="Times New Roman"/>
          <w:sz w:val="24"/>
          <w:szCs w:val="24"/>
          <w:lang w:val="en-US"/>
        </w:rPr>
        <w:t>iBank</w:t>
      </w:r>
      <w:proofErr w:type="spellEnd"/>
      <w:r w:rsidRPr="00295AF0">
        <w:rPr>
          <w:rFonts w:ascii="Times New Roman" w:hAnsi="Times New Roman" w:cs="Times New Roman"/>
          <w:sz w:val="24"/>
          <w:szCs w:val="24"/>
        </w:rPr>
        <w:t>2»</w:t>
      </w:r>
      <w:bookmarkEnd w:id="2"/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22"/>
        </w:rPr>
      </w:pPr>
    </w:p>
    <w:p w:rsidR="00D6134A" w:rsidRPr="00295AF0" w:rsidRDefault="00D6134A" w:rsidP="00D6134A">
      <w:pPr>
        <w:ind w:right="-1"/>
        <w:jc w:val="right"/>
        <w:rPr>
          <w:rFonts w:ascii="Times New Roman" w:hAnsi="Times New Roman"/>
          <w:sz w:val="18"/>
          <w:szCs w:val="22"/>
        </w:rPr>
      </w:pPr>
    </w:p>
    <w:p w:rsidR="00D6134A" w:rsidRPr="00295AF0" w:rsidRDefault="00D6134A" w:rsidP="00D6134A">
      <w:pPr>
        <w:ind w:right="-1"/>
        <w:jc w:val="center"/>
        <w:rPr>
          <w:rFonts w:ascii="Times New Roman" w:hAnsi="Times New Roman"/>
          <w:sz w:val="18"/>
          <w:szCs w:val="22"/>
        </w:rPr>
      </w:pPr>
      <w:r w:rsidRPr="00295AF0">
        <w:rPr>
          <w:rFonts w:ascii="Times New Roman" w:hAnsi="Times New Roman"/>
          <w:sz w:val="18"/>
          <w:szCs w:val="22"/>
        </w:rPr>
        <w:tab/>
      </w:r>
      <w:r w:rsidRPr="00295AF0">
        <w:rPr>
          <w:rFonts w:ascii="Times New Roman" w:hAnsi="Times New Roman"/>
          <w:sz w:val="18"/>
          <w:szCs w:val="22"/>
        </w:rPr>
        <w:tab/>
      </w:r>
      <w:r w:rsidRPr="00295AF0">
        <w:rPr>
          <w:rFonts w:ascii="Times New Roman" w:hAnsi="Times New Roman"/>
          <w:sz w:val="18"/>
          <w:szCs w:val="22"/>
        </w:rPr>
        <w:tab/>
      </w:r>
      <w:r w:rsidRPr="00295AF0">
        <w:rPr>
          <w:rFonts w:ascii="Times New Roman" w:hAnsi="Times New Roman"/>
          <w:sz w:val="18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360"/>
        <w:gridCol w:w="1763"/>
        <w:gridCol w:w="2540"/>
      </w:tblGrid>
      <w:tr w:rsidR="00D6134A" w:rsidRPr="00295AF0" w:rsidTr="005D77C9">
        <w:trPr>
          <w:trHeight w:val="330"/>
        </w:trPr>
        <w:tc>
          <w:tcPr>
            <w:tcW w:w="695" w:type="dxa"/>
            <w:vMerge w:val="restart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jc w:val="center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№ п/п</w:t>
            </w:r>
          </w:p>
        </w:tc>
        <w:tc>
          <w:tcPr>
            <w:tcW w:w="4470" w:type="dxa"/>
            <w:vMerge w:val="restart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jc w:val="center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Наименование операции</w:t>
            </w:r>
          </w:p>
        </w:tc>
        <w:tc>
          <w:tcPr>
            <w:tcW w:w="4406" w:type="dxa"/>
            <w:gridSpan w:val="2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jc w:val="center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Размер Лимита</w:t>
            </w:r>
          </w:p>
        </w:tc>
      </w:tr>
      <w:tr w:rsidR="00D6134A" w:rsidRPr="00295AF0" w:rsidTr="005D77C9">
        <w:trPr>
          <w:trHeight w:val="330"/>
        </w:trPr>
        <w:tc>
          <w:tcPr>
            <w:tcW w:w="695" w:type="dxa"/>
            <w:vMerge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0" w:type="dxa"/>
            <w:vMerge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jc w:val="center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В день, руб.</w:t>
            </w:r>
          </w:p>
        </w:tc>
        <w:tc>
          <w:tcPr>
            <w:tcW w:w="2602" w:type="dxa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jc w:val="center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Одной операции, руб.</w:t>
            </w:r>
          </w:p>
        </w:tc>
      </w:tr>
      <w:tr w:rsidR="00D6134A" w:rsidRPr="00D6134A" w:rsidTr="005D77C9">
        <w:trPr>
          <w:trHeight w:val="960"/>
        </w:trPr>
        <w:tc>
          <w:tcPr>
            <w:tcW w:w="695" w:type="dxa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1.1.</w:t>
            </w:r>
          </w:p>
        </w:tc>
        <w:tc>
          <w:tcPr>
            <w:tcW w:w="4470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Внутрибанковские переводы между своими счетами в валюте Российской Федерации. Переводы платежей в бюджет и во внебюджетные фонды Российской Федерации</w:t>
            </w:r>
          </w:p>
        </w:tc>
        <w:tc>
          <w:tcPr>
            <w:tcW w:w="1804" w:type="dxa"/>
            <w:vMerge w:val="restart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600 000</w:t>
            </w:r>
          </w:p>
        </w:tc>
        <w:tc>
          <w:tcPr>
            <w:tcW w:w="2602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Без ограничений</w:t>
            </w:r>
          </w:p>
        </w:tc>
      </w:tr>
      <w:tr w:rsidR="00D6134A" w:rsidRPr="00D6134A" w:rsidTr="005D77C9">
        <w:trPr>
          <w:trHeight w:val="1155"/>
        </w:trPr>
        <w:tc>
          <w:tcPr>
            <w:tcW w:w="695" w:type="dxa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1.2.</w:t>
            </w:r>
          </w:p>
        </w:tc>
        <w:bookmarkStart w:id="3" w:name="RANGE!E10"/>
        <w:tc>
          <w:tcPr>
            <w:tcW w:w="4470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fldChar w:fldCharType="begin"/>
            </w:r>
            <w:r w:rsidRPr="00D6134A">
              <w:rPr>
                <w:rFonts w:ascii="Times New Roman" w:eastAsia="Calibri" w:hAnsi="Times New Roman"/>
                <w:sz w:val="24"/>
              </w:rPr>
              <w:instrText>HYPERLINK "../../../AppData/Local/Microsoft/Windows/AppData/Local/Microsoft/Windows/Temporary Internet Files/pjua/AppData/Local/Microsoft/Windows/Temporary Internet Files/Content.Outlook/AppData/Local/Microsoft/Windows/Temporary Internet Files/Content.Outlook/PFAZZMB0/лимит.xlsx" \l "RANGE!D16"</w:instrText>
            </w:r>
            <w:r w:rsidRPr="00D6134A">
              <w:rPr>
                <w:rFonts w:ascii="Times New Roman" w:eastAsia="Calibri" w:hAnsi="Times New Roman"/>
                <w:sz w:val="24"/>
              </w:rPr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separate"/>
            </w:r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 xml:space="preserve">Переводы в валюте Российской Федерации на счета других клиентов – физических[1] и юридических лиц, открытые в Банке и в других кредитных организациях, в </w:t>
            </w:r>
            <w:proofErr w:type="spellStart"/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>т.ч</w:t>
            </w:r>
            <w:proofErr w:type="spellEnd"/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>. в режиме «Оплата услуг» (за исключением п.1.3.)</w:t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1804" w:type="dxa"/>
            <w:vMerge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100 000</w:t>
            </w:r>
          </w:p>
        </w:tc>
        <w:bookmarkStart w:id="4" w:name="_GoBack"/>
        <w:bookmarkEnd w:id="4"/>
      </w:tr>
      <w:tr w:rsidR="00D6134A" w:rsidRPr="00D6134A" w:rsidTr="005D77C9">
        <w:trPr>
          <w:trHeight w:val="960"/>
        </w:trPr>
        <w:tc>
          <w:tcPr>
            <w:tcW w:w="695" w:type="dxa"/>
            <w:vMerge w:val="restart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1.3.</w:t>
            </w:r>
          </w:p>
        </w:tc>
        <w:tc>
          <w:tcPr>
            <w:tcW w:w="4470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Платежи в адрес получателей: Билайн, Мегафон, МТС, Теле 2, иных операторов сотовой связи;</w:t>
            </w:r>
          </w:p>
        </w:tc>
        <w:tc>
          <w:tcPr>
            <w:tcW w:w="1804" w:type="dxa"/>
            <w:vMerge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15 000</w:t>
            </w:r>
          </w:p>
        </w:tc>
      </w:tr>
      <w:tr w:rsidR="00D6134A" w:rsidRPr="00D6134A" w:rsidTr="005D77C9">
        <w:trPr>
          <w:trHeight w:val="915"/>
        </w:trPr>
        <w:tc>
          <w:tcPr>
            <w:tcW w:w="695" w:type="dxa"/>
            <w:vMerge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0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D6134A">
              <w:rPr>
                <w:rFonts w:ascii="Times New Roman" w:eastAsia="Calibri" w:hAnsi="Times New Roman"/>
                <w:sz w:val="24"/>
              </w:rPr>
              <w:t>Яндекс.Деньги</w:t>
            </w:r>
            <w:proofErr w:type="spellEnd"/>
            <w:r w:rsidRPr="00D6134A">
              <w:rPr>
                <w:rFonts w:ascii="Times New Roman" w:eastAsia="Calibri" w:hAnsi="Times New Roman"/>
                <w:sz w:val="24"/>
              </w:rPr>
              <w:t xml:space="preserve">, QIWI, RAPIDA, </w:t>
            </w:r>
            <w:proofErr w:type="spellStart"/>
            <w:r w:rsidRPr="00D6134A">
              <w:rPr>
                <w:rFonts w:ascii="Times New Roman" w:eastAsia="Calibri" w:hAnsi="Times New Roman"/>
                <w:sz w:val="24"/>
              </w:rPr>
              <w:t>WebMoney</w:t>
            </w:r>
            <w:proofErr w:type="spellEnd"/>
            <w:r w:rsidRPr="00D6134A">
              <w:rPr>
                <w:rFonts w:ascii="Times New Roman" w:eastAsia="Calibri" w:hAnsi="Times New Roman"/>
                <w:sz w:val="24"/>
              </w:rPr>
              <w:t>, оплата любых электронных кошельков</w:t>
            </w:r>
          </w:p>
        </w:tc>
        <w:tc>
          <w:tcPr>
            <w:tcW w:w="1804" w:type="dxa"/>
            <w:vMerge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</w:tr>
      <w:tr w:rsidR="00D6134A" w:rsidRPr="00D6134A" w:rsidTr="005D77C9">
        <w:trPr>
          <w:trHeight w:val="915"/>
        </w:trPr>
        <w:tc>
          <w:tcPr>
            <w:tcW w:w="695" w:type="dxa"/>
            <w:vMerge/>
            <w:shd w:val="clear" w:color="auto" w:fill="auto"/>
          </w:tcPr>
          <w:p w:rsidR="00D6134A" w:rsidRPr="00295AF0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D6134A" w:rsidRPr="00D6134A" w:rsidRDefault="00D6134A" w:rsidP="005D77C9">
            <w:pPr>
              <w:tabs>
                <w:tab w:val="clear" w:pos="708"/>
              </w:tabs>
              <w:suppressAutoHyphens w:val="0"/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bCs/>
                <w:sz w:val="24"/>
                <w:lang w:eastAsia="en-US"/>
              </w:rPr>
              <w:t>Перевод денежных средств с банковской карты Банка на банковскую карту любого российского банка (услуга «</w:t>
            </w:r>
            <w:r w:rsidRPr="00D6134A">
              <w:rPr>
                <w:rFonts w:ascii="Times New Roman" w:eastAsia="Calibri" w:hAnsi="Times New Roman"/>
                <w:bCs/>
                <w:sz w:val="24"/>
                <w:lang w:val="en-US" w:eastAsia="en-US"/>
              </w:rPr>
              <w:t>Card</w:t>
            </w:r>
            <w:r w:rsidRPr="00D6134A">
              <w:rPr>
                <w:rFonts w:ascii="Times New Roman" w:eastAsia="Calibri" w:hAnsi="Times New Roman"/>
                <w:bCs/>
                <w:sz w:val="24"/>
                <w:lang w:eastAsia="en-US"/>
              </w:rPr>
              <w:t>2</w:t>
            </w:r>
            <w:r w:rsidRPr="00D6134A">
              <w:rPr>
                <w:rFonts w:ascii="Times New Roman" w:eastAsia="Calibri" w:hAnsi="Times New Roman"/>
                <w:bCs/>
                <w:sz w:val="24"/>
                <w:lang w:val="en-US" w:eastAsia="en-US"/>
              </w:rPr>
              <w:t>Card</w:t>
            </w:r>
            <w:r w:rsidRPr="00D6134A">
              <w:rPr>
                <w:rFonts w:ascii="Times New Roman" w:eastAsia="Calibri" w:hAnsi="Times New Roman"/>
                <w:bCs/>
                <w:sz w:val="24"/>
                <w:lang w:eastAsia="en-US"/>
              </w:rPr>
              <w:t>»)</w:t>
            </w:r>
            <w:r w:rsidRPr="00D6134A">
              <w:t xml:space="preserve"> </w:t>
            </w:r>
            <w:r w:rsidRPr="00D6134A">
              <w:rPr>
                <w:rFonts w:ascii="Times New Roman" w:eastAsia="Calibri" w:hAnsi="Times New Roman"/>
                <w:bCs/>
                <w:sz w:val="24"/>
                <w:lang w:eastAsia="en-US"/>
              </w:rPr>
              <w:t>[2]</w:t>
            </w:r>
          </w:p>
        </w:tc>
        <w:tc>
          <w:tcPr>
            <w:tcW w:w="1804" w:type="dxa"/>
            <w:vMerge/>
            <w:shd w:val="clear" w:color="auto" w:fill="auto"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</w:tr>
      <w:tr w:rsidR="00D6134A" w:rsidRPr="00D6134A" w:rsidTr="005D77C9">
        <w:trPr>
          <w:trHeight w:val="1695"/>
        </w:trPr>
        <w:tc>
          <w:tcPr>
            <w:tcW w:w="695" w:type="dxa"/>
            <w:shd w:val="clear" w:color="auto" w:fill="auto"/>
            <w:hideMark/>
          </w:tcPr>
          <w:p w:rsidR="00D6134A" w:rsidRPr="00295AF0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295AF0">
              <w:rPr>
                <w:rFonts w:ascii="Times New Roman" w:eastAsia="Calibri" w:hAnsi="Times New Roman"/>
                <w:sz w:val="24"/>
              </w:rPr>
              <w:t>1.4.</w:t>
            </w:r>
          </w:p>
        </w:tc>
        <w:bookmarkStart w:id="5" w:name="RANGE!E13"/>
        <w:tc>
          <w:tcPr>
            <w:tcW w:w="4470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fldChar w:fldCharType="begin"/>
            </w:r>
            <w:r w:rsidRPr="00D6134A">
              <w:rPr>
                <w:rFonts w:ascii="Times New Roman" w:eastAsia="Calibri" w:hAnsi="Times New Roman"/>
                <w:sz w:val="24"/>
              </w:rPr>
              <w:instrText>HYPERLINK "../../../AppData/Local/Microsoft/Windows/AppData/Local/Microsoft/Windows/Temporary Internet Files/pjua/AppData/Local/Microsoft/Windows/Temporary Internet Files/Content.Outlook/AppData/Local/Microsoft/Windows/Temporary Internet Files/Content.Outlook/PFAZZMB0/лимит.xlsx" \l "RANGE!D17"</w:instrText>
            </w:r>
            <w:r w:rsidRPr="00D6134A">
              <w:rPr>
                <w:rFonts w:ascii="Times New Roman" w:eastAsia="Calibri" w:hAnsi="Times New Roman"/>
                <w:sz w:val="24"/>
              </w:rPr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separate"/>
            </w:r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>Внутрибанковские переводы на свои счета (в случае, если счет списания и счет зачисления открыты в разных валютах (безналичная конверсия</w:t>
            </w:r>
            <w:proofErr w:type="gramStart"/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>))[</w:t>
            </w:r>
            <w:proofErr w:type="gramEnd"/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>3]</w:t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1804" w:type="dxa"/>
            <w:vMerge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600 000</w:t>
            </w:r>
          </w:p>
        </w:tc>
      </w:tr>
      <w:bookmarkStart w:id="6" w:name="RANGE!D16"/>
      <w:tr w:rsidR="00D6134A" w:rsidRPr="00D6134A" w:rsidTr="005D77C9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fldChar w:fldCharType="begin"/>
            </w:r>
            <w:r w:rsidRPr="00D6134A">
              <w:rPr>
                <w:rFonts w:ascii="Times New Roman" w:eastAsia="Calibri" w:hAnsi="Times New Roman"/>
                <w:sz w:val="24"/>
              </w:rPr>
              <w:instrText>HYPERLINK "../../../AppData/Local/Microsoft/Windows/AppData/Local/Microsoft/Windows/Temporary Internet Files/pjua/AppData/Local/Microsoft/Windows/Temporary Internet Files/Content.Outlook/AppData/Local/Microsoft/Windows/Temporary Internet Files/Content.Outlook/PFAZZMB0/лимит.xlsx" \l "RANGE!E10"</w:instrText>
            </w:r>
            <w:r w:rsidRPr="00D6134A">
              <w:rPr>
                <w:rFonts w:ascii="Times New Roman" w:eastAsia="Calibri" w:hAnsi="Times New Roman"/>
                <w:sz w:val="24"/>
              </w:rPr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separate"/>
            </w:r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>[1] Переводы на счета Банковских карт осуществляются при условии указания лицевого счета Банковской карты и реквизитов Банка – эмитента.</w:t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end"/>
            </w:r>
            <w:bookmarkEnd w:id="6"/>
          </w:p>
        </w:tc>
      </w:tr>
      <w:tr w:rsidR="00D6134A" w:rsidRPr="00D6134A" w:rsidTr="005D77C9">
        <w:trPr>
          <w:trHeight w:val="70"/>
        </w:trPr>
        <w:tc>
          <w:tcPr>
            <w:tcW w:w="9571" w:type="dxa"/>
            <w:gridSpan w:val="4"/>
            <w:shd w:val="clear" w:color="auto" w:fill="auto"/>
            <w:noWrap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t>[2] Переводы осуществляются при условии указания номера Банковской карты физического лица – получателя перевода.</w:t>
            </w:r>
          </w:p>
        </w:tc>
      </w:tr>
      <w:bookmarkStart w:id="7" w:name="RANGE!D17"/>
      <w:tr w:rsidR="00D6134A" w:rsidRPr="00D6134A" w:rsidTr="005D77C9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D6134A" w:rsidRPr="00D6134A" w:rsidRDefault="00D6134A" w:rsidP="005D77C9">
            <w:pPr>
              <w:spacing w:line="240" w:lineRule="auto"/>
              <w:ind w:right="-1"/>
              <w:rPr>
                <w:rFonts w:ascii="Times New Roman" w:eastAsia="Calibri" w:hAnsi="Times New Roman"/>
                <w:sz w:val="24"/>
              </w:rPr>
            </w:pPr>
            <w:r w:rsidRPr="00D6134A">
              <w:rPr>
                <w:rFonts w:ascii="Times New Roman" w:eastAsia="Calibri" w:hAnsi="Times New Roman"/>
                <w:sz w:val="24"/>
              </w:rPr>
              <w:fldChar w:fldCharType="begin"/>
            </w:r>
            <w:r w:rsidRPr="00D6134A">
              <w:rPr>
                <w:rFonts w:ascii="Times New Roman" w:eastAsia="Calibri" w:hAnsi="Times New Roman"/>
                <w:sz w:val="24"/>
              </w:rPr>
              <w:instrText>HYPERLINK "../../../AppData/Local/Microsoft/Windows/AppData/Local/Microsoft/Windows/Temporary Internet Files/pjua/AppData/Local/Microsoft/Windows/Temporary Internet Files/Content.Outlook/AppData/Local/Microsoft/Windows/Temporary Internet Files/Content.Outlook/PFAZZMB0/лимит.xlsx" \l "RANGE!E13"</w:instrText>
            </w:r>
            <w:r w:rsidRPr="00D6134A">
              <w:rPr>
                <w:rFonts w:ascii="Times New Roman" w:eastAsia="Calibri" w:hAnsi="Times New Roman"/>
                <w:sz w:val="24"/>
              </w:rPr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separate"/>
            </w:r>
            <w:r w:rsidRPr="00D6134A">
              <w:rPr>
                <w:rStyle w:val="a3"/>
                <w:rFonts w:ascii="Times New Roman" w:eastAsia="Calibri" w:hAnsi="Times New Roman"/>
                <w:color w:val="auto"/>
                <w:sz w:val="24"/>
                <w:u w:val="none"/>
              </w:rPr>
              <w:t>[3] Услуга предоставляется с понедельника по пятницу с 9 часов 00 минут до 16 часов 00 минут МСК</w:t>
            </w:r>
            <w:r w:rsidRPr="00D6134A">
              <w:rPr>
                <w:rFonts w:ascii="Times New Roman" w:eastAsia="Calibri" w:hAnsi="Times New Roman"/>
                <w:sz w:val="24"/>
              </w:rPr>
              <w:fldChar w:fldCharType="end"/>
            </w:r>
            <w:bookmarkEnd w:id="7"/>
          </w:p>
        </w:tc>
      </w:tr>
    </w:tbl>
    <w:p w:rsidR="00D84F33" w:rsidRDefault="00D84F33"/>
    <w:sectPr w:rsidR="00D8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53"/>
    <w:rsid w:val="00D6134A"/>
    <w:rsid w:val="00D84F33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633EB-5781-4D24-AB6B-B8BAA4F4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4A"/>
    <w:pPr>
      <w:tabs>
        <w:tab w:val="left" w:pos="708"/>
      </w:tabs>
      <w:suppressAutoHyphens/>
      <w:spacing w:after="0" w:line="100" w:lineRule="atLeast"/>
    </w:pPr>
    <w:rPr>
      <w:rFonts w:ascii="Myriad Pro" w:eastAsia="Times New Roman" w:hAnsi="Myriad Pro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34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34A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3">
    <w:name w:val="Hyperlink"/>
    <w:uiPriority w:val="99"/>
    <w:unhideWhenUsed/>
    <w:rsid w:val="00D61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Кулыгин Алексей Валериевич</dc:creator>
  <cp:keywords/>
  <dc:description/>
  <cp:lastModifiedBy>Кулыгин Алексей Валериевич</cp:lastModifiedBy>
  <cp:revision>2</cp:revision>
  <dcterms:created xsi:type="dcterms:W3CDTF">2016-10-21T06:41:00Z</dcterms:created>
  <dcterms:modified xsi:type="dcterms:W3CDTF">2016-10-21T06:42:00Z</dcterms:modified>
</cp:coreProperties>
</file>